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94E" w:rsidRDefault="00B9394E" w:rsidP="00B9394E">
      <w:pPr>
        <w:spacing w:line="240" w:lineRule="auto"/>
      </w:pPr>
      <w:bookmarkStart w:id="0" w:name="_heading=h.gjdgxs" w:colFirst="0" w:colLast="0"/>
      <w:bookmarkEnd w:id="0"/>
    </w:p>
    <w:p w:rsidR="00056DB6" w:rsidRDefault="00846196" w:rsidP="00B9394E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40"/>
          <w:szCs w:val="40"/>
        </w:rPr>
        <w:t>Feria del Libro Córdoba 2021</w:t>
      </w:r>
      <w:r>
        <w:rPr>
          <w:rFonts w:ascii="Arial" w:eastAsia="Arial" w:hAnsi="Arial" w:cs="Arial"/>
          <w:b/>
          <w:sz w:val="40"/>
          <w:szCs w:val="40"/>
        </w:rPr>
        <w:br/>
      </w:r>
    </w:p>
    <w:p w:rsidR="00056DB6" w:rsidRPr="00B9394E" w:rsidRDefault="00846196">
      <w:pPr>
        <w:shd w:val="clear" w:color="auto" w:fill="FFFFFF"/>
        <w:spacing w:before="400" w:after="100"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>Atendiendo la compleja situación que atravesamos, la 35 Feria del Libro de Córdoba se proyecta como un espacio desde donde avanzar en la valorización y democratización de la creación, la circulación y el acceso a los libros; una invitación a disfrutar de todo lo que la literatura brinda, en la diversidad de sus cruces y lenguajes. Como una de las citas culturales fundamentales del país y la región, esta edición tiene por objetivo promover la formación y desarrollo de los públicos lectores y, a su vez, afianzar la cadena productiva local del libro y potenciar a las editoriales locales.</w:t>
      </w:r>
    </w:p>
    <w:p w:rsidR="00056DB6" w:rsidRPr="00B9394E" w:rsidRDefault="00846196">
      <w:pPr>
        <w:shd w:val="clear" w:color="auto" w:fill="FFFFFF"/>
        <w:spacing w:after="100" w:line="240" w:lineRule="auto"/>
        <w:rPr>
          <w:rFonts w:ascii="Arial" w:eastAsia="Arial" w:hAnsi="Arial" w:cs="Arial"/>
          <w:b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>Esta Feria también obrará espacios para la divulgación de literatura de otros países, actividades para docentes de todos los niveles, y acciones articuladas junto a instituciones locales y regionales.</w:t>
      </w:r>
    </w:p>
    <w:p w:rsidR="00056DB6" w:rsidRPr="00B9394E" w:rsidRDefault="00846196">
      <w:pPr>
        <w:shd w:val="clear" w:color="auto" w:fill="FFFFFF"/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>El lema “Trascender fronteras, acercar culturas” entrelaza contenidos para dar cuenta de la pluralidad de voces en torno a la cultura. La traducción se piensa como pasaje de un punto a otro, como traslación, tránsito, para decodificar y recodificar desde la palabra y hacia otras realidades posibles y géneros —como el cine, la música, las artes visuales y escénicas, y tantas otras expresiones. Desde esta consigna, la Feria también promueve el diálogo entre Córdoba y otras ciudades y países, reconociéndonos en las diferencias. Así, la traducción será el puente entre relatos, autoras y autores, libros y lenguas, propiciando encuentros entre quienes producen y/o disfrutan de las letras.</w:t>
      </w:r>
    </w:p>
    <w:p w:rsidR="00056DB6" w:rsidRPr="00B9394E" w:rsidRDefault="00846196">
      <w:pPr>
        <w:shd w:val="clear" w:color="auto" w:fill="FFFFFF"/>
        <w:spacing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>En vínculo con el lema, la programación de esta 35 edición se concentra en torno a una serie de ejes:</w:t>
      </w:r>
    </w:p>
    <w:p w:rsidR="00056DB6" w:rsidRPr="00B9394E" w:rsidRDefault="00846196">
      <w:pPr>
        <w:shd w:val="clear" w:color="auto" w:fill="FFFFFF"/>
        <w:spacing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 xml:space="preserve">PAÍSES INVITADOS E INTEGRACIÓN LATINOAMERICANISTA. </w:t>
      </w:r>
      <w:r w:rsidRPr="00B9394E">
        <w:rPr>
          <w:rFonts w:ascii="Arial" w:eastAsia="Arial" w:hAnsi="Arial" w:cs="Arial"/>
          <w:b/>
          <w:sz w:val="24"/>
          <w:szCs w:val="24"/>
        </w:rPr>
        <w:t>Los países homenajeados</w:t>
      </w:r>
      <w:r w:rsidRPr="00B9394E">
        <w:rPr>
          <w:rFonts w:ascii="Arial" w:eastAsia="Arial" w:hAnsi="Arial" w:cs="Arial"/>
          <w:sz w:val="24"/>
          <w:szCs w:val="24"/>
        </w:rPr>
        <w:t xml:space="preserve"> son Perú, Paraguay y Bolivia. Sus actividades suman a la Feria en el intercambio de horizontes, abriendo caminos de </w:t>
      </w:r>
      <w:r w:rsidRPr="00B9394E">
        <w:rPr>
          <w:rFonts w:ascii="Arial" w:eastAsia="Arial" w:hAnsi="Arial" w:cs="Arial"/>
          <w:b/>
          <w:sz w:val="24"/>
          <w:szCs w:val="24"/>
        </w:rPr>
        <w:t>integración latinoamericanista.</w:t>
      </w:r>
    </w:p>
    <w:p w:rsidR="00056DB6" w:rsidRPr="00B9394E" w:rsidRDefault="00846196">
      <w:pPr>
        <w:shd w:val="clear" w:color="auto" w:fill="FFFFFF"/>
        <w:spacing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 xml:space="preserve">DIVERSIDADES E INCLUSIÓN. La incorporación de participantes y contenidos para y por </w:t>
      </w:r>
      <w:r w:rsidRPr="00B9394E">
        <w:rPr>
          <w:rFonts w:ascii="Arial" w:eastAsia="Arial" w:hAnsi="Arial" w:cs="Arial"/>
          <w:b/>
          <w:sz w:val="24"/>
          <w:szCs w:val="24"/>
        </w:rPr>
        <w:t>diversidades de género y personas con discapacidad</w:t>
      </w:r>
      <w:r w:rsidRPr="00B9394E">
        <w:rPr>
          <w:rFonts w:ascii="Arial" w:eastAsia="Arial" w:hAnsi="Arial" w:cs="Arial"/>
          <w:sz w:val="24"/>
          <w:szCs w:val="24"/>
        </w:rPr>
        <w:t>.</w:t>
      </w:r>
    </w:p>
    <w:p w:rsidR="00056DB6" w:rsidRPr="00B9394E" w:rsidRDefault="00846196">
      <w:pPr>
        <w:shd w:val="clear" w:color="auto" w:fill="FFFFFF"/>
        <w:spacing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 xml:space="preserve">FEDERALIZACIÓN. La </w:t>
      </w:r>
      <w:r w:rsidRPr="00B9394E">
        <w:rPr>
          <w:rFonts w:ascii="Arial" w:eastAsia="Arial" w:hAnsi="Arial" w:cs="Arial"/>
          <w:b/>
          <w:sz w:val="24"/>
          <w:szCs w:val="24"/>
        </w:rPr>
        <w:t xml:space="preserve">federalización de la feria </w:t>
      </w:r>
      <w:r w:rsidRPr="00B9394E">
        <w:rPr>
          <w:rFonts w:ascii="Arial" w:eastAsia="Arial" w:hAnsi="Arial" w:cs="Arial"/>
          <w:sz w:val="24"/>
          <w:szCs w:val="24"/>
        </w:rPr>
        <w:t>a través de propuestas como Territorios federales de la palabra.</w:t>
      </w:r>
    </w:p>
    <w:p w:rsidR="00056DB6" w:rsidRPr="00B9394E" w:rsidRDefault="00846196">
      <w:pPr>
        <w:shd w:val="clear" w:color="auto" w:fill="FFFFFF"/>
        <w:spacing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 xml:space="preserve">TRANSVERSALIDAD. La </w:t>
      </w:r>
      <w:r w:rsidRPr="00B9394E">
        <w:rPr>
          <w:rFonts w:ascii="Arial" w:eastAsia="Arial" w:hAnsi="Arial" w:cs="Arial"/>
          <w:b/>
          <w:sz w:val="24"/>
          <w:szCs w:val="24"/>
        </w:rPr>
        <w:t>transversalidad disciplinar</w:t>
      </w:r>
      <w:r w:rsidRPr="00B9394E">
        <w:rPr>
          <w:rFonts w:ascii="Arial" w:eastAsia="Arial" w:hAnsi="Arial" w:cs="Arial"/>
          <w:sz w:val="24"/>
          <w:szCs w:val="24"/>
        </w:rPr>
        <w:t xml:space="preserve"> en su grilla, tangible en sus ciclos.</w:t>
      </w:r>
    </w:p>
    <w:p w:rsidR="00056DB6" w:rsidRPr="00B9394E" w:rsidRDefault="00846196">
      <w:pPr>
        <w:shd w:val="clear" w:color="auto" w:fill="FFFFFF"/>
        <w:spacing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 xml:space="preserve">PROFESIONALIZACIÓN EDITORIAL. La programación de </w:t>
      </w:r>
      <w:r w:rsidRPr="00B9394E">
        <w:rPr>
          <w:rFonts w:ascii="Arial" w:eastAsia="Arial" w:hAnsi="Arial" w:cs="Arial"/>
          <w:b/>
          <w:sz w:val="24"/>
          <w:szCs w:val="24"/>
        </w:rPr>
        <w:t>actividades de profesionalización para el sector editorial</w:t>
      </w:r>
      <w:r w:rsidRPr="00B9394E">
        <w:rPr>
          <w:rFonts w:ascii="Arial" w:eastAsia="Arial" w:hAnsi="Arial" w:cs="Arial"/>
          <w:sz w:val="24"/>
          <w:szCs w:val="24"/>
        </w:rPr>
        <w:t>, con acento en la comercialización y distribución como áreas para fortalecer.</w:t>
      </w:r>
    </w:p>
    <w:p w:rsidR="00056DB6" w:rsidRPr="00B9394E" w:rsidRDefault="00846196">
      <w:pPr>
        <w:shd w:val="clear" w:color="auto" w:fill="FFFFFF"/>
        <w:spacing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 xml:space="preserve">BARON BIZA. El protagonismo ofrecido a las editoriales locales reunidas en </w:t>
      </w:r>
      <w:proofErr w:type="spellStart"/>
      <w:r w:rsidRPr="00B9394E">
        <w:rPr>
          <w:rFonts w:ascii="Arial" w:eastAsia="Arial" w:hAnsi="Arial" w:cs="Arial"/>
          <w:b/>
          <w:sz w:val="24"/>
          <w:szCs w:val="24"/>
        </w:rPr>
        <w:t>Baron</w:t>
      </w:r>
      <w:proofErr w:type="spellEnd"/>
      <w:r w:rsidRPr="00B9394E">
        <w:rPr>
          <w:rFonts w:ascii="Arial" w:eastAsia="Arial" w:hAnsi="Arial" w:cs="Arial"/>
          <w:b/>
          <w:sz w:val="24"/>
          <w:szCs w:val="24"/>
        </w:rPr>
        <w:t xml:space="preserve"> Biza</w:t>
      </w:r>
      <w:r w:rsidRPr="00B9394E">
        <w:rPr>
          <w:rFonts w:ascii="Arial" w:eastAsia="Arial" w:hAnsi="Arial" w:cs="Arial"/>
          <w:sz w:val="24"/>
          <w:szCs w:val="24"/>
        </w:rPr>
        <w:t>.</w:t>
      </w:r>
    </w:p>
    <w:p w:rsidR="00056DB6" w:rsidRPr="00B9394E" w:rsidRDefault="00846196">
      <w:pPr>
        <w:shd w:val="clear" w:color="auto" w:fill="FFFFFF"/>
        <w:spacing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>HOMENAJES. Un espacio de</w:t>
      </w:r>
      <w:r w:rsidRPr="00B9394E">
        <w:rPr>
          <w:rFonts w:ascii="Arial" w:eastAsia="Arial" w:hAnsi="Arial" w:cs="Arial"/>
          <w:b/>
          <w:sz w:val="24"/>
          <w:szCs w:val="24"/>
        </w:rPr>
        <w:t xml:space="preserve"> homenaje y reconocimiento </w:t>
      </w:r>
      <w:r w:rsidRPr="00B9394E">
        <w:rPr>
          <w:rFonts w:ascii="Arial" w:eastAsia="Arial" w:hAnsi="Arial" w:cs="Arial"/>
          <w:sz w:val="24"/>
          <w:szCs w:val="24"/>
        </w:rPr>
        <w:t xml:space="preserve">a la poeta Mariela </w:t>
      </w:r>
      <w:proofErr w:type="spellStart"/>
      <w:r w:rsidRPr="00B9394E">
        <w:rPr>
          <w:rFonts w:ascii="Arial" w:eastAsia="Arial" w:hAnsi="Arial" w:cs="Arial"/>
          <w:sz w:val="24"/>
          <w:szCs w:val="24"/>
        </w:rPr>
        <w:t>Laudecina</w:t>
      </w:r>
      <w:proofErr w:type="spellEnd"/>
      <w:r w:rsidRPr="00B9394E">
        <w:rPr>
          <w:rFonts w:ascii="Arial" w:eastAsia="Arial" w:hAnsi="Arial" w:cs="Arial"/>
          <w:sz w:val="24"/>
          <w:szCs w:val="24"/>
        </w:rPr>
        <w:t>, y los poetas Alejandro Schmidt y Juan Chico.</w:t>
      </w:r>
    </w:p>
    <w:p w:rsidR="00056DB6" w:rsidRPr="00B9394E" w:rsidRDefault="00846196">
      <w:pPr>
        <w:shd w:val="clear" w:color="auto" w:fill="FFFFFF"/>
        <w:spacing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color w:val="000000"/>
          <w:sz w:val="24"/>
          <w:szCs w:val="24"/>
        </w:rPr>
        <w:t xml:space="preserve">CICLOS. La </w:t>
      </w:r>
      <w:r w:rsidRPr="00B9394E">
        <w:rPr>
          <w:rFonts w:ascii="Arial" w:eastAsia="Arial" w:hAnsi="Arial" w:cs="Arial"/>
          <w:b/>
          <w:color w:val="000000"/>
          <w:sz w:val="24"/>
          <w:szCs w:val="24"/>
        </w:rPr>
        <w:t>continuidad de ciclos</w:t>
      </w:r>
      <w:r w:rsidRPr="00B9394E">
        <w:rPr>
          <w:rFonts w:ascii="Arial" w:eastAsia="Arial" w:hAnsi="Arial" w:cs="Arial"/>
          <w:color w:val="000000"/>
          <w:sz w:val="24"/>
          <w:szCs w:val="24"/>
        </w:rPr>
        <w:t xml:space="preserve"> y ámbitos específicos de programación que ya son una sana costumbre: Córdoba Mata (género policial), Historias contemporáneas (autores contemporáneos para jóvenes), Antena (</w:t>
      </w:r>
      <w:proofErr w:type="spellStart"/>
      <w:r w:rsidRPr="00B9394E">
        <w:rPr>
          <w:rFonts w:ascii="Arial" w:eastAsia="Arial" w:hAnsi="Arial" w:cs="Arial"/>
          <w:color w:val="000000"/>
          <w:sz w:val="24"/>
          <w:szCs w:val="24"/>
        </w:rPr>
        <w:t>transdisciplinariedad</w:t>
      </w:r>
      <w:proofErr w:type="spellEnd"/>
      <w:r w:rsidRPr="00B9394E">
        <w:rPr>
          <w:rFonts w:ascii="Arial" w:eastAsia="Arial" w:hAnsi="Arial" w:cs="Arial"/>
          <w:color w:val="000000"/>
          <w:sz w:val="24"/>
          <w:szCs w:val="24"/>
        </w:rPr>
        <w:t xml:space="preserve"> de la literatura), Subte (Historieta), Espacio de Poesía y </w:t>
      </w:r>
      <w:proofErr w:type="spellStart"/>
      <w:r w:rsidRPr="00B9394E">
        <w:rPr>
          <w:rFonts w:ascii="Arial" w:eastAsia="Arial" w:hAnsi="Arial" w:cs="Arial"/>
          <w:color w:val="000000"/>
          <w:sz w:val="24"/>
          <w:szCs w:val="24"/>
        </w:rPr>
        <w:t>Baron</w:t>
      </w:r>
      <w:proofErr w:type="spellEnd"/>
      <w:r w:rsidRPr="00B9394E">
        <w:rPr>
          <w:rFonts w:ascii="Arial" w:eastAsia="Arial" w:hAnsi="Arial" w:cs="Arial"/>
          <w:color w:val="000000"/>
          <w:sz w:val="24"/>
          <w:szCs w:val="24"/>
        </w:rPr>
        <w:t xml:space="preserve"> Biza (editoriales locales). Este último espacio se ha amplificado provechosamente, y hoy comprende presencia en stands de editoriales, programación propia, la presentación de un catálogo/antología de editoriales locales, y la participación en la plataforma web de la Feria.</w:t>
      </w:r>
    </w:p>
    <w:p w:rsidR="00056DB6" w:rsidRPr="00B9394E" w:rsidRDefault="00846196">
      <w:pPr>
        <w:shd w:val="clear" w:color="auto" w:fill="FFFFFF"/>
        <w:spacing w:after="100" w:line="240" w:lineRule="auto"/>
        <w:rPr>
          <w:rFonts w:ascii="Arial" w:eastAsia="Arial" w:hAnsi="Arial" w:cs="Arial"/>
          <w:color w:val="222222"/>
          <w:sz w:val="24"/>
          <w:szCs w:val="24"/>
        </w:rPr>
      </w:pPr>
      <w:bookmarkStart w:id="1" w:name="_heading=h.t4qv1ewmnxyt" w:colFirst="0" w:colLast="0"/>
      <w:bookmarkEnd w:id="1"/>
      <w:r w:rsidRPr="00B9394E">
        <w:rPr>
          <w:rFonts w:ascii="Arial" w:eastAsia="Arial" w:hAnsi="Arial" w:cs="Arial"/>
          <w:color w:val="222222"/>
          <w:sz w:val="24"/>
          <w:szCs w:val="24"/>
        </w:rPr>
        <w:t xml:space="preserve">DESCENTRALIZACIÓN. La Feria se desarrollará en torno a circuitos </w:t>
      </w:r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presenciales y una nutrida programación virtual que pone el foco en la </w:t>
      </w:r>
      <w:r w:rsidRPr="00B9394E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descentralización</w:t>
      </w:r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como modalidad de programación, y también como amplificador del disfrute de los diversos públicos de la feria. Estos circuitos enlazan a librerías céntricas y de Güemes, centros culturales, bibliotecas, museos y otros espacios.</w:t>
      </w:r>
    </w:p>
    <w:p w:rsidR="00056DB6" w:rsidRPr="00B9394E" w:rsidRDefault="00846196">
      <w:pPr>
        <w:shd w:val="clear" w:color="auto" w:fill="FFFFFF"/>
        <w:spacing w:before="400" w:after="100" w:line="240" w:lineRule="auto"/>
        <w:rPr>
          <w:rFonts w:ascii="Arial" w:eastAsia="Arial" w:hAnsi="Arial" w:cs="Arial"/>
          <w:b/>
          <w:sz w:val="24"/>
          <w:szCs w:val="24"/>
        </w:rPr>
      </w:pPr>
      <w:r w:rsidRPr="00B9394E">
        <w:rPr>
          <w:rFonts w:ascii="Arial" w:eastAsia="Arial" w:hAnsi="Arial" w:cs="Arial"/>
          <w:b/>
          <w:sz w:val="24"/>
          <w:szCs w:val="24"/>
        </w:rPr>
        <w:t>REFERENTES</w:t>
      </w:r>
      <w:r w:rsidRPr="00B9394E">
        <w:rPr>
          <w:rFonts w:ascii="Arial" w:eastAsia="Arial" w:hAnsi="Arial" w:cs="Arial"/>
          <w:sz w:val="24"/>
          <w:szCs w:val="24"/>
        </w:rPr>
        <w:t xml:space="preserve">. En materia de personalidades invitadas destacan, Camila Sosa Villada, </w:t>
      </w:r>
      <w:r w:rsidRPr="00B9394E">
        <w:rPr>
          <w:rFonts w:ascii="Arial" w:eastAsia="Arial" w:hAnsi="Arial" w:cs="Arial"/>
          <w:sz w:val="24"/>
          <w:szCs w:val="24"/>
          <w:highlight w:val="white"/>
        </w:rPr>
        <w:t xml:space="preserve">Susy </w:t>
      </w:r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Shock, </w:t>
      </w:r>
      <w:r w:rsidRPr="00B9394E">
        <w:rPr>
          <w:rFonts w:ascii="Arial" w:eastAsia="Arial" w:hAnsi="Arial" w:cs="Arial"/>
          <w:sz w:val="24"/>
          <w:szCs w:val="24"/>
        </w:rPr>
        <w:t>Claudia Piñeiro,</w:t>
      </w:r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María Teresa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Andruetto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Tununa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Mercado,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Isol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Marcelo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Piñeyro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Alejandro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Dujovne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Perla Suez, Estela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Smania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</w:t>
      </w:r>
      <w:r w:rsidRPr="00B9394E">
        <w:rPr>
          <w:rFonts w:ascii="Arial" w:eastAsia="Arial" w:hAnsi="Arial" w:cs="Arial"/>
          <w:color w:val="222222"/>
          <w:sz w:val="24"/>
          <w:szCs w:val="24"/>
        </w:rPr>
        <w:t xml:space="preserve">Lautaro Vilo, </w:t>
      </w:r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Pablo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Sigismondi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Raquel Franco, Flavia Costa, Heber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Ostroviesky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Micaela Van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Mulelm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Silvia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Barei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Facundo Giuliano, Julieta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Canedo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Natalia Porta López, David García, Orlando Van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Bredan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Leticia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Ressia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Elena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Annibali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Guillermo Bravo, Elena Pérez, Mariana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Etchegorry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y Francisco Bitar, entre otras. Por su parte,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Barbara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Cassin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Michéle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Petit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</w:t>
      </w:r>
      <w:r w:rsidRPr="00B9394E">
        <w:rPr>
          <w:rFonts w:ascii="Arial" w:eastAsia="Arial" w:hAnsi="Arial" w:cs="Arial"/>
          <w:color w:val="000000"/>
          <w:sz w:val="24"/>
          <w:szCs w:val="24"/>
        </w:rPr>
        <w:t>Susy Delgado,</w:t>
      </w:r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Evelio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Cabrejo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Margarita García </w:t>
      </w:r>
      <w:proofErr w:type="spellStart"/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>Robayo</w:t>
      </w:r>
      <w:proofErr w:type="spellEnd"/>
      <w:r w:rsidRPr="00B9394E">
        <w:rPr>
          <w:rFonts w:ascii="Arial" w:eastAsia="Arial" w:hAnsi="Arial" w:cs="Arial"/>
          <w:color w:val="222222"/>
          <w:sz w:val="24"/>
          <w:szCs w:val="24"/>
        </w:rPr>
        <w:t>,</w:t>
      </w:r>
      <w:r w:rsidRPr="00B9394E">
        <w:rPr>
          <w:rFonts w:ascii="Arial" w:eastAsia="Arial" w:hAnsi="Arial" w:cs="Arial"/>
          <w:color w:val="000000"/>
          <w:sz w:val="24"/>
          <w:szCs w:val="24"/>
        </w:rPr>
        <w:t xml:space="preserve"> Norma Flores Allende, Marco Tóxico, Moncho </w:t>
      </w:r>
      <w:proofErr w:type="spellStart"/>
      <w:r w:rsidRPr="00B9394E">
        <w:rPr>
          <w:rFonts w:ascii="Arial" w:eastAsia="Arial" w:hAnsi="Arial" w:cs="Arial"/>
          <w:color w:val="000000"/>
          <w:sz w:val="24"/>
          <w:szCs w:val="24"/>
        </w:rPr>
        <w:t>Azuaga</w:t>
      </w:r>
      <w:proofErr w:type="spellEnd"/>
      <w:r w:rsidRPr="00B9394E">
        <w:rPr>
          <w:rFonts w:ascii="Arial" w:eastAsia="Arial" w:hAnsi="Arial" w:cs="Arial"/>
          <w:color w:val="000000"/>
          <w:sz w:val="24"/>
          <w:szCs w:val="24"/>
        </w:rPr>
        <w:t xml:space="preserve"> y </w:t>
      </w:r>
      <w:proofErr w:type="spellStart"/>
      <w:r w:rsidRPr="00B9394E">
        <w:rPr>
          <w:rFonts w:ascii="Arial" w:eastAsia="Arial" w:hAnsi="Arial" w:cs="Arial"/>
          <w:color w:val="000000"/>
          <w:sz w:val="24"/>
          <w:szCs w:val="24"/>
        </w:rPr>
        <w:t>Edu</w:t>
      </w:r>
      <w:proofErr w:type="spellEnd"/>
      <w:r w:rsidRPr="00B9394E">
        <w:rPr>
          <w:rFonts w:ascii="Arial" w:eastAsia="Arial" w:hAnsi="Arial" w:cs="Arial"/>
          <w:color w:val="000000"/>
          <w:sz w:val="24"/>
          <w:szCs w:val="24"/>
        </w:rPr>
        <w:t xml:space="preserve"> Barreto, son algunos de</w:t>
      </w:r>
      <w:r w:rsidRPr="00B9394E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las/os referentes internacionales de la presente edición.</w:t>
      </w:r>
    </w:p>
    <w:p w:rsidR="00056DB6" w:rsidRPr="00B9394E" w:rsidRDefault="00846196">
      <w:pPr>
        <w:shd w:val="clear" w:color="auto" w:fill="FFFFFF"/>
        <w:spacing w:before="400" w:after="100"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b/>
          <w:sz w:val="24"/>
          <w:szCs w:val="24"/>
        </w:rPr>
        <w:t>PROGRAMACIÓN</w:t>
      </w:r>
    </w:p>
    <w:p w:rsidR="00056DB6" w:rsidRPr="00B9394E" w:rsidRDefault="00846196">
      <w:pPr>
        <w:shd w:val="clear" w:color="auto" w:fill="FFFFFF"/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>En su dimensión virtual, habrá una grilla de presentaciones y charlas desde el 1 al 11 de octubre, desde las 15:30 y hasta pasadas las 22 con participación de autores locales, nacionales e internacionales. Podrá disfrutarse a través del canal de YouTube de la Subsecretaría (Cultura Córdoba Ciudad).</w:t>
      </w:r>
    </w:p>
    <w:p w:rsidR="00056DB6" w:rsidRPr="00B9394E" w:rsidRDefault="00846196">
      <w:pPr>
        <w:shd w:val="clear" w:color="auto" w:fill="FFFFFF"/>
        <w:spacing w:after="10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>El circuito presencial, con presentaciones y espectáculos en librerías, espacios públicos y culturales, ofrecerá agenda en horario vespertino, desde el viernes 1 a las 18 y hasta el lunes 11 de octubre pasadas las 20.</w:t>
      </w:r>
    </w:p>
    <w:p w:rsidR="00056DB6" w:rsidRPr="00B9394E" w:rsidRDefault="00846196">
      <w:pPr>
        <w:shd w:val="clear" w:color="auto" w:fill="FFFFFF"/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color w:val="222222"/>
          <w:sz w:val="24"/>
          <w:szCs w:val="24"/>
        </w:rPr>
        <w:t>El recorrido está constituido</w:t>
      </w:r>
      <w:r w:rsidRPr="00B9394E">
        <w:rPr>
          <w:rFonts w:ascii="Arial" w:eastAsia="Arial" w:hAnsi="Arial" w:cs="Arial"/>
          <w:sz w:val="24"/>
          <w:szCs w:val="24"/>
        </w:rPr>
        <w:t xml:space="preserve">, en primer lugar, por librerías locales que ofrecerán en sus sedes presentaciones de libros, autoras/es y espectáculos musicales, donde además los lectores podrán acceder a la compra de libros. Participarán, entre otras: El Emporio Libros, Rubén Libros, El Espejo Libros, Librería </w:t>
      </w:r>
      <w:proofErr w:type="spellStart"/>
      <w:r w:rsidRPr="00B9394E">
        <w:rPr>
          <w:rFonts w:ascii="Arial" w:eastAsia="Arial" w:hAnsi="Arial" w:cs="Arial"/>
          <w:sz w:val="24"/>
          <w:szCs w:val="24"/>
        </w:rPr>
        <w:t>Infanto</w:t>
      </w:r>
      <w:proofErr w:type="spellEnd"/>
      <w:r w:rsidRPr="00B9394E">
        <w:rPr>
          <w:rFonts w:ascii="Arial" w:eastAsia="Arial" w:hAnsi="Arial" w:cs="Arial"/>
          <w:sz w:val="24"/>
          <w:szCs w:val="24"/>
        </w:rPr>
        <w:t xml:space="preserve"> Juvenil, Mundo Lectura, Crossover Comics Store, Librería San Martín, Librería Jurídica </w:t>
      </w:r>
      <w:proofErr w:type="spellStart"/>
      <w:r w:rsidRPr="00B9394E">
        <w:rPr>
          <w:rFonts w:ascii="Arial" w:eastAsia="Arial" w:hAnsi="Arial" w:cs="Arial"/>
          <w:sz w:val="24"/>
          <w:szCs w:val="24"/>
        </w:rPr>
        <w:t>Intellectvs</w:t>
      </w:r>
      <w:proofErr w:type="spellEnd"/>
      <w:r w:rsidRPr="00B9394E">
        <w:rPr>
          <w:rFonts w:ascii="Arial" w:eastAsia="Arial" w:hAnsi="Arial" w:cs="Arial"/>
          <w:sz w:val="24"/>
          <w:szCs w:val="24"/>
        </w:rPr>
        <w:t xml:space="preserve"> y La Librería. También habrá nodos en barrio Güemes (Volcán Azul Libros &amp; Arte y En un lugar de la mancha).</w:t>
      </w:r>
    </w:p>
    <w:p w:rsidR="00056DB6" w:rsidRPr="00B9394E" w:rsidRDefault="00846196">
      <w:pPr>
        <w:shd w:val="clear" w:color="auto" w:fill="FFFFFF"/>
        <w:spacing w:after="100" w:line="240" w:lineRule="auto"/>
        <w:rPr>
          <w:rFonts w:ascii="Arial" w:eastAsia="Arial" w:hAnsi="Arial" w:cs="Arial"/>
          <w:sz w:val="24"/>
          <w:szCs w:val="24"/>
          <w:highlight w:val="white"/>
        </w:rPr>
      </w:pPr>
      <w:r w:rsidRPr="00B9394E">
        <w:rPr>
          <w:rFonts w:ascii="Arial" w:eastAsia="Arial" w:hAnsi="Arial" w:cs="Arial"/>
          <w:sz w:val="24"/>
          <w:szCs w:val="24"/>
          <w:highlight w:val="white"/>
        </w:rPr>
        <w:t xml:space="preserve">Otro escenario descentralizado se extenderá a través de los centros culturales, con presentaciones de libros, charlas, talleres y propuestas artísticas. </w:t>
      </w:r>
      <w:r w:rsidRPr="00B9394E">
        <w:rPr>
          <w:rFonts w:ascii="Arial" w:eastAsia="Arial" w:hAnsi="Arial" w:cs="Arial"/>
          <w:sz w:val="24"/>
          <w:szCs w:val="24"/>
        </w:rPr>
        <w:t>El Cabildo será sede de los stands de editoriales locales, nucleadas dentro de Barón Biza, y también de su programación presencial; y se sumarán para esta edición actividades en</w:t>
      </w:r>
      <w:r w:rsidRPr="00B9394E">
        <w:rPr>
          <w:rFonts w:ascii="Arial" w:eastAsia="Arial" w:hAnsi="Arial" w:cs="Arial"/>
          <w:sz w:val="24"/>
          <w:szCs w:val="24"/>
          <w:highlight w:val="white"/>
        </w:rPr>
        <w:t xml:space="preserve"> el Museo Juan de Tejeda, el Centro Cultural España Córdoba y el Centro Cultural La Piojera, el Museo Genaro Pérez, la ex Legislatura Provincial, el Museo de las Mujeres, la Biblioteca Córdoba, el Museo Marqués de </w:t>
      </w:r>
      <w:proofErr w:type="spellStart"/>
      <w:r w:rsidRPr="00B9394E">
        <w:rPr>
          <w:rFonts w:ascii="Arial" w:eastAsia="Arial" w:hAnsi="Arial" w:cs="Arial"/>
          <w:sz w:val="24"/>
          <w:szCs w:val="24"/>
          <w:highlight w:val="white"/>
        </w:rPr>
        <w:t>Sobremonte</w:t>
      </w:r>
      <w:proofErr w:type="spellEnd"/>
      <w:r w:rsidRPr="00B9394E">
        <w:rPr>
          <w:rFonts w:ascii="Arial" w:eastAsia="Arial" w:hAnsi="Arial" w:cs="Arial"/>
          <w:sz w:val="24"/>
          <w:szCs w:val="24"/>
          <w:highlight w:val="white"/>
        </w:rPr>
        <w:t>, el Museo de la Memoria y el Teatro Griego.</w:t>
      </w:r>
    </w:p>
    <w:p w:rsidR="00056DB6" w:rsidRPr="00B9394E" w:rsidRDefault="00846196">
      <w:pPr>
        <w:shd w:val="clear" w:color="auto" w:fill="FFFFFF"/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>Con todo esto, la invitación es a realizar un paseo cultural, donde el recorrido reemplaza al tradicional emplazamiento centralizado, que se ajusta a requerimientos sanitarios a la vez que presenta la Feria como una experiencia integral. Así, en simultáneo y complementando una a una las alternativas de disfrute, convivirá la feria de editoriales, el circuito a través de librerías y las múltiples actividades en el Cabildo y espacios culturales.</w:t>
      </w:r>
    </w:p>
    <w:p w:rsidR="00056DB6" w:rsidRPr="00B9394E" w:rsidRDefault="00846196">
      <w:pPr>
        <w:shd w:val="clear" w:color="auto" w:fill="FFFFFF"/>
        <w:spacing w:before="400" w:after="100" w:line="240" w:lineRule="auto"/>
        <w:rPr>
          <w:rFonts w:ascii="Arial" w:eastAsia="Arial" w:hAnsi="Arial" w:cs="Arial"/>
          <w:b/>
          <w:sz w:val="24"/>
          <w:szCs w:val="24"/>
        </w:rPr>
      </w:pPr>
      <w:r w:rsidRPr="00B9394E">
        <w:rPr>
          <w:rFonts w:ascii="Arial" w:eastAsia="Arial" w:hAnsi="Arial" w:cs="Arial"/>
          <w:b/>
          <w:sz w:val="24"/>
          <w:szCs w:val="24"/>
        </w:rPr>
        <w:t>PÚBLICOS</w:t>
      </w:r>
    </w:p>
    <w:p w:rsidR="00056DB6" w:rsidRPr="00B9394E" w:rsidRDefault="00846196">
      <w:pPr>
        <w:shd w:val="clear" w:color="auto" w:fill="FFFFFF"/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>Esta edición proyecta alternativas virtuales y presenciales para un amplio abanico de públicos: desde el universo educacional y académico al editorial, pasando por las infancias, las personas mayores y demás.</w:t>
      </w:r>
    </w:p>
    <w:p w:rsidR="00056DB6" w:rsidRPr="00B9394E" w:rsidRDefault="00846196">
      <w:pPr>
        <w:shd w:val="clear" w:color="auto" w:fill="FFFFFF"/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 xml:space="preserve">Todas las actividades estarán subtituladas o con interpretación de señas; habrá producciones desde las diversidades de géneros y discapacidades, entre ellas, un radio teatro producido por infancias autistas —en programación virtual— y la presentación de su revista —en grilla presencial. Dentro del ciclo Antena, por ejemplo, participará </w:t>
      </w:r>
      <w:proofErr w:type="spellStart"/>
      <w:r w:rsidRPr="00B9394E">
        <w:rPr>
          <w:rFonts w:ascii="Arial" w:eastAsia="Arial" w:hAnsi="Arial" w:cs="Arial"/>
          <w:sz w:val="24"/>
          <w:szCs w:val="24"/>
        </w:rPr>
        <w:t>Fede</w:t>
      </w:r>
      <w:proofErr w:type="spellEnd"/>
      <w:r w:rsidRPr="00B939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9394E">
        <w:rPr>
          <w:rFonts w:ascii="Arial" w:eastAsia="Arial" w:hAnsi="Arial" w:cs="Arial"/>
          <w:sz w:val="24"/>
          <w:szCs w:val="24"/>
        </w:rPr>
        <w:t>Sykes</w:t>
      </w:r>
      <w:proofErr w:type="spellEnd"/>
      <w:r w:rsidRPr="00B9394E">
        <w:rPr>
          <w:rFonts w:ascii="Arial" w:eastAsia="Arial" w:hAnsi="Arial" w:cs="Arial"/>
          <w:sz w:val="24"/>
          <w:szCs w:val="24"/>
        </w:rPr>
        <w:t xml:space="preserve"> (organizador del Festival Internacional del Cine Sordo de Argentina). Otro referente para la inclusión es la Asociación de Travestis, </w:t>
      </w:r>
      <w:proofErr w:type="spellStart"/>
      <w:r w:rsidRPr="00B9394E">
        <w:rPr>
          <w:rFonts w:ascii="Arial" w:eastAsia="Arial" w:hAnsi="Arial" w:cs="Arial"/>
          <w:sz w:val="24"/>
          <w:szCs w:val="24"/>
        </w:rPr>
        <w:t>Transgénero</w:t>
      </w:r>
      <w:proofErr w:type="spellEnd"/>
      <w:r w:rsidRPr="00B9394E">
        <w:rPr>
          <w:rFonts w:ascii="Arial" w:eastAsia="Arial" w:hAnsi="Arial" w:cs="Arial"/>
          <w:sz w:val="24"/>
          <w:szCs w:val="24"/>
        </w:rPr>
        <w:t xml:space="preserve"> y Transexuales de Argentina (ATTTA) filial Córdoba, que participarán en la grilla virtual relatando historias de vida que acercan culturas, y en presentarán en un centro cultural un libro sobre el debate en torno al trabajo sexual.</w:t>
      </w:r>
    </w:p>
    <w:p w:rsidR="00056DB6" w:rsidRPr="00B9394E" w:rsidRDefault="00846196">
      <w:pPr>
        <w:shd w:val="clear" w:color="auto" w:fill="FFFFFF"/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 xml:space="preserve">En materia de infancias, habrá propuestas de iniciación al arte a partir de la literatura con cuentos, y una performance de Giovanni Quiroga en torno a clásicos </w:t>
      </w:r>
      <w:proofErr w:type="spellStart"/>
      <w:r w:rsidRPr="00B9394E">
        <w:rPr>
          <w:rFonts w:ascii="Arial" w:eastAsia="Arial" w:hAnsi="Arial" w:cs="Arial"/>
          <w:sz w:val="24"/>
          <w:szCs w:val="24"/>
        </w:rPr>
        <w:t>reversionados</w:t>
      </w:r>
      <w:proofErr w:type="spellEnd"/>
      <w:r w:rsidRPr="00B9394E">
        <w:rPr>
          <w:rFonts w:ascii="Arial" w:eastAsia="Arial" w:hAnsi="Arial" w:cs="Arial"/>
          <w:sz w:val="24"/>
          <w:szCs w:val="24"/>
        </w:rPr>
        <w:t>. También se podrá disfrutar de un patio infantil con narradoras y presentaciones de libros para niñas y niños junto a autoras y autores, además de espectáculos a cargo de elencos artísticos.</w:t>
      </w:r>
    </w:p>
    <w:p w:rsidR="00056DB6" w:rsidRPr="00B9394E" w:rsidRDefault="00846196">
      <w:pPr>
        <w:shd w:val="clear" w:color="auto" w:fill="FFFFFF"/>
        <w:spacing w:after="100" w:line="240" w:lineRule="auto"/>
        <w:rPr>
          <w:rFonts w:ascii="Arial" w:eastAsia="Arial" w:hAnsi="Arial" w:cs="Arial"/>
          <w:b/>
          <w:sz w:val="24"/>
          <w:szCs w:val="24"/>
        </w:rPr>
      </w:pPr>
      <w:r w:rsidRPr="00B9394E">
        <w:rPr>
          <w:rFonts w:ascii="Arial" w:eastAsia="Arial" w:hAnsi="Arial" w:cs="Arial"/>
          <w:sz w:val="24"/>
          <w:szCs w:val="24"/>
        </w:rPr>
        <w:t>La platea adolescente, por su parte, podrá encontrarse con un taller de historietas y el ciclo Historias Contemporáneas coordinado por Fabio Martínez.</w:t>
      </w:r>
    </w:p>
    <w:sectPr w:rsidR="00056DB6" w:rsidRPr="00B93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196" w:rsidRDefault="00846196">
      <w:pPr>
        <w:spacing w:after="0" w:line="240" w:lineRule="auto"/>
      </w:pPr>
      <w:r>
        <w:separator/>
      </w:r>
    </w:p>
  </w:endnote>
  <w:endnote w:type="continuationSeparator" w:id="0">
    <w:p w:rsidR="00846196" w:rsidRDefault="0084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DB6" w:rsidRDefault="00056D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DB6" w:rsidRDefault="00846196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b/>
        <w:color w:val="222222"/>
      </w:rPr>
      <w:t xml:space="preserve">Comunicación Institucional - </w:t>
    </w:r>
    <w:r>
      <w:rPr>
        <w:rFonts w:ascii="Arial" w:eastAsia="Arial" w:hAnsi="Arial" w:cs="Arial"/>
        <w:color w:val="222222"/>
      </w:rPr>
      <w:t xml:space="preserve">Subsecretaría de Cultura </w:t>
    </w:r>
  </w:p>
  <w:p w:rsidR="00056DB6" w:rsidRDefault="00846196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>Cabildo de Córdoba, Independencia 30, 1º piso. CP X5000IUB Córdoba, Argentina</w:t>
    </w:r>
  </w:p>
  <w:p w:rsidR="00056DB6" w:rsidRDefault="00846196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 xml:space="preserve">+54 351 4285600 </w:t>
    </w:r>
    <w:r>
      <w:rPr>
        <w:rFonts w:ascii="Arial" w:eastAsia="Arial" w:hAnsi="Arial" w:cs="Arial"/>
        <w:color w:val="222222"/>
      </w:rPr>
      <w:t>Int. 3404 / </w:t>
    </w:r>
    <w:r>
      <w:rPr>
        <w:rFonts w:ascii="Arial" w:eastAsia="Arial" w:hAnsi="Arial" w:cs="Arial"/>
        <w:color w:val="1155CC"/>
        <w:u w:val="single"/>
      </w:rPr>
      <w:t>cultura.cba.comunicacion@gmail.com</w:t>
    </w:r>
    <w:r>
      <w:rPr>
        <w:rFonts w:ascii="Arial" w:eastAsia="Arial" w:hAnsi="Arial" w:cs="Arial"/>
        <w:color w:val="222222"/>
      </w:rPr>
      <w:t> – </w:t>
    </w:r>
    <w:hyperlink r:id="rId1">
      <w:r>
        <w:rPr>
          <w:rFonts w:ascii="Arial" w:eastAsia="Arial" w:hAnsi="Arial" w:cs="Arial"/>
          <w:color w:val="1155CC"/>
          <w:u w:val="single"/>
        </w:rPr>
        <w:t>cultura.cordoba.gob.ar</w:t>
      </w:r>
    </w:hyperlink>
  </w:p>
  <w:p w:rsidR="00056DB6" w:rsidRDefault="00056DB6">
    <w:pPr>
      <w:shd w:val="clear" w:color="auto" w:fill="FFFFFF"/>
      <w:spacing w:after="0" w:line="240" w:lineRule="auto"/>
      <w:rPr>
        <w:color w:val="222222"/>
      </w:rPr>
    </w:pPr>
  </w:p>
  <w:p w:rsidR="00056DB6" w:rsidRDefault="00056D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DB6" w:rsidRDefault="00056D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196" w:rsidRDefault="00846196">
      <w:pPr>
        <w:spacing w:after="0" w:line="240" w:lineRule="auto"/>
      </w:pPr>
      <w:r>
        <w:separator/>
      </w:r>
    </w:p>
  </w:footnote>
  <w:footnote w:type="continuationSeparator" w:id="0">
    <w:p w:rsidR="00846196" w:rsidRDefault="0084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DB6" w:rsidRDefault="00056D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DB6" w:rsidRDefault="008461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-945514</wp:posOffset>
          </wp:positionH>
          <wp:positionV relativeFrom="paragraph">
            <wp:posOffset>0</wp:posOffset>
          </wp:positionV>
          <wp:extent cx="7595133" cy="1174459"/>
          <wp:effectExtent l="0" t="0" r="0" b="0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133" cy="1174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DB6" w:rsidRDefault="00056D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DB6"/>
    <w:rsid w:val="00056DB6"/>
    <w:rsid w:val="00846196"/>
    <w:rsid w:val="00B9394E"/>
    <w:rsid w:val="00C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9765C-5DEE-9547-9354-A751B11A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2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1C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7828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386"/>
  </w:style>
  <w:style w:type="paragraph" w:styleId="Piedepgina">
    <w:name w:val="footer"/>
    <w:basedOn w:val="Normal"/>
    <w:link w:val="Piedepgina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386"/>
  </w:style>
  <w:style w:type="paragraph" w:customStyle="1" w:styleId="Normal1">
    <w:name w:val="Normal1"/>
    <w:rsid w:val="009E6796"/>
    <w:pPr>
      <w:spacing w:after="0" w:line="276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0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6022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0BE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0033A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400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A60DF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0DF5"/>
    <w:rPr>
      <w:rFonts w:ascii="Cambria" w:eastAsia="Cambria" w:hAnsi="Cambria" w:cs="Cambria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46C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46C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6C3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169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07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0735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246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ultura.cordoba.gob.ar/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+2asPccxbr+YLUK5MffRn8VkAg==">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 Gustavo Alberto</dc:creator>
  <cp:lastModifiedBy>543512332039</cp:lastModifiedBy>
  <cp:revision>2</cp:revision>
  <dcterms:created xsi:type="dcterms:W3CDTF">2021-09-14T16:39:00Z</dcterms:created>
  <dcterms:modified xsi:type="dcterms:W3CDTF">2021-09-14T16:39:00Z</dcterms:modified>
</cp:coreProperties>
</file>